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E54B5">
      <w:pPr>
        <w:overflowPunct/>
        <w:jc w:val="left"/>
        <w:textAlignment w:val="auto"/>
        <w:rPr>
          <w:rFonts w:hint="eastAsia" w:asciiTheme="minorEastAsia" w:hAnsiTheme="minorEastAsia" w:eastAsiaTheme="minorEastAsia" w:cstheme="minorEastAsia"/>
          <w:b/>
          <w:bCs/>
          <w:i w:val="0"/>
          <w:shadow w:val="0"/>
          <w:emboss w:val="0"/>
          <w:imprint w:val="0"/>
          <w:sz w:val="32"/>
          <w:szCs w:val="32"/>
          <w:highlight w:val="yellow"/>
          <w:u w:val="none"/>
          <w:lang w:eastAsia="zh-CN"/>
        </w:rPr>
      </w:pPr>
      <w:r>
        <w:rPr>
          <w:rFonts w:hint="eastAsia" w:asciiTheme="minorEastAsia" w:hAnsiTheme="minorEastAsia" w:eastAsiaTheme="minorEastAsia" w:cstheme="minorEastAsia"/>
          <w:b/>
          <w:bCs/>
          <w:i w:val="0"/>
          <w:shadow w:val="0"/>
          <w:emboss w:val="0"/>
          <w:imprint w:val="0"/>
          <w:sz w:val="32"/>
          <w:szCs w:val="32"/>
          <w:highlight w:val="yellow"/>
          <w:u w:val="none"/>
          <w:lang w:eastAsia="zh-CN"/>
        </w:rPr>
        <w:t>保定理工学院概况</w:t>
      </w:r>
    </w:p>
    <w:p w14:paraId="070FB2C6">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保定理工学院，前身为中国地质大学长城学院，是2005年4月，经国家教育部批准设立，由中国地质大学（北京）与保定贺阳教育投资有限公司合作举办的一所全日制普通本科独立学院。2018年，转设更名为保定理工学院。</w:t>
      </w:r>
    </w:p>
    <w:p w14:paraId="4F37DE1D">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117BE5F0">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学校地处河北省保定市，校园占地面积114.12万平方米，建筑总面积53.4万平方米。校园林秀花香、环境幽雅。现代教学与生活设施体系完善，提供了良好的学习、生活和成长环境</w:t>
      </w:r>
    </w:p>
    <w:p w14:paraId="2DF3C198">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学校拥有省级一流专业7个，省级一流课程立项8个，教育部产学合作育人项目5个，省级“专业综合改革试点”2个。</w:t>
      </w:r>
    </w:p>
    <w:p w14:paraId="07780398">
      <w:pPr>
        <w:overflowPunct/>
        <w:ind w:firstLine="560" w:firstLineChars="200"/>
        <w:jc w:val="left"/>
        <w:textAlignment w:val="auto"/>
        <w:rPr>
          <w:rFonts w:hint="default" w:asciiTheme="minorEastAsia" w:hAnsiTheme="minorEastAsia" w:eastAsiaTheme="minorEastAsia" w:cstheme="minorEastAsia"/>
          <w:b w:val="0"/>
          <w:bCs w:val="0"/>
          <w:i w:val="0"/>
          <w:shadow w:val="0"/>
          <w:emboss w:val="0"/>
          <w:imprint w:val="0"/>
          <w:sz w:val="28"/>
          <w:szCs w:val="28"/>
          <w:u w:val="no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学校设有资源与工程技术学院、信息科学与工程学院、管理科学与工程学院、教育学院、经济学院、会计学院、艺术学院、外国语学院和马克思主义学院9个二级教学单位。现开设地质学、土木工程、国际经济与贸易、商务英语、环境设计、学前教育等42个本科专业，形成了以地学为特色，工科为主体，理、经、管、文、艺、教育等多学科协调发展的学科专业结构。</w:t>
      </w:r>
    </w:p>
    <w:p w14:paraId="0EF0E91C">
      <w:pPr>
        <w:overflowPunct/>
        <w:jc w:val="righ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3</w:t>
      </w:r>
    </w:p>
    <w:p w14:paraId="5DD580D2">
      <w:pPr>
        <w:overflowPunct/>
        <w:jc w:val="left"/>
        <w:textAlignment w:val="auto"/>
        <w:rPr>
          <w:rFonts w:hint="eastAsia" w:asciiTheme="minorEastAsia" w:hAnsiTheme="minorEastAsia" w:eastAsiaTheme="minorEastAsia" w:cstheme="minorEastAsia"/>
          <w:b/>
          <w:bCs/>
          <w:i w:val="0"/>
          <w:shadow w:val="0"/>
          <w:emboss w:val="0"/>
          <w:imprint w:val="0"/>
          <w:sz w:val="32"/>
          <w:szCs w:val="32"/>
          <w:highlight w:val="yellow"/>
          <w:u w:val="none"/>
          <w:lang w:eastAsia="zh-CN"/>
        </w:rPr>
      </w:pPr>
      <w:r>
        <w:rPr>
          <w:rFonts w:hint="eastAsia" w:asciiTheme="minorEastAsia" w:hAnsiTheme="minorEastAsia" w:eastAsiaTheme="minorEastAsia" w:cstheme="minorEastAsia"/>
          <w:b/>
          <w:bCs/>
          <w:i w:val="0"/>
          <w:shadow w:val="0"/>
          <w:emboss w:val="0"/>
          <w:imprint w:val="0"/>
          <w:sz w:val="32"/>
          <w:szCs w:val="32"/>
          <w:highlight w:val="yellow"/>
          <w:u w:val="none"/>
          <w:lang w:eastAsia="zh-CN"/>
        </w:rPr>
        <w:t>艺术学院概况</w:t>
      </w:r>
    </w:p>
    <w:p w14:paraId="69F16573">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艺术学院始建于2005年9月，拥有学生3500多人。</w:t>
      </w:r>
    </w:p>
    <w:p w14:paraId="540E96CC">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教职工80余人</w:t>
      </w:r>
    </w:p>
    <w:p w14:paraId="43D1AB1E">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目前现有实习实践室总共8间：艺术综合实验室、艺术设计实验室、声乐综合实验室、演播厅、录音棚、3D打印实验室。</w:t>
      </w:r>
    </w:p>
    <w:p w14:paraId="18BF3880">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正在建设中的实验室7间</w:t>
      </w:r>
    </w:p>
    <w:p w14:paraId="236255B3">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bookmarkStart w:id="0" w:name="_GoBack"/>
      <w:bookmarkEnd w:id="0"/>
    </w:p>
    <w:p w14:paraId="2C1AA144">
      <w:pPr>
        <w:overflowPunct/>
        <w:jc w:val="left"/>
        <w:textAlignment w:val="auto"/>
        <w:rPr>
          <w:rFonts w:hint="eastAsia" w:asciiTheme="minorEastAsia" w:hAnsiTheme="minorEastAsia" w:eastAsiaTheme="minorEastAsia" w:cstheme="minorEastAsia"/>
          <w:b/>
          <w:bCs/>
          <w:i w:val="0"/>
          <w:shadow w:val="0"/>
          <w:emboss w:val="0"/>
          <w:imprint w:val="0"/>
          <w:sz w:val="32"/>
          <w:szCs w:val="32"/>
          <w:highlight w:val="yellow"/>
          <w:u w:val="none"/>
          <w:lang w:eastAsia="zh-CN"/>
        </w:rPr>
      </w:pPr>
      <w:r>
        <w:rPr>
          <w:rFonts w:hint="eastAsia" w:asciiTheme="minorEastAsia" w:hAnsiTheme="minorEastAsia" w:eastAsiaTheme="minorEastAsia" w:cstheme="minorEastAsia"/>
          <w:b/>
          <w:bCs/>
          <w:i w:val="0"/>
          <w:shadow w:val="0"/>
          <w:emboss w:val="0"/>
          <w:imprint w:val="0"/>
          <w:sz w:val="32"/>
          <w:szCs w:val="32"/>
          <w:highlight w:val="yellow"/>
          <w:u w:val="none"/>
          <w:lang w:eastAsia="zh-CN"/>
        </w:rPr>
        <w:t>专业设置</w:t>
      </w:r>
    </w:p>
    <w:p w14:paraId="53090F77">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val="en-US" w:eastAsia="zh-CN"/>
        </w:rPr>
        <w:t>保定理工学院艺术学院开设专业有：</w:t>
      </w:r>
      <w:r>
        <w:rPr>
          <w:rFonts w:hint="eastAsia" w:asciiTheme="minorEastAsia" w:hAnsiTheme="minorEastAsia" w:eastAsiaTheme="minorEastAsia" w:cstheme="minorEastAsia"/>
          <w:b w:val="0"/>
          <w:bCs w:val="0"/>
          <w:i w:val="0"/>
          <w:shadow w:val="0"/>
          <w:emboss w:val="0"/>
          <w:imprint w:val="0"/>
          <w:sz w:val="28"/>
          <w:szCs w:val="28"/>
          <w:u w:val="none"/>
          <w:lang w:eastAsia="zh-CN"/>
        </w:rPr>
        <w:t>数字媒体艺术、视觉传达设计、产品设计、环境设计专业、广播电视编导、播音与主持艺术</w:t>
      </w:r>
    </w:p>
    <w:p w14:paraId="0F36E033">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1915C800">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r>
        <w:rPr>
          <w:rFonts w:hint="eastAsia" w:asciiTheme="minorEastAsia" w:hAnsiTheme="minorEastAsia" w:eastAsiaTheme="minorEastAsia" w:cstheme="minorEastAsia"/>
          <w:b/>
          <w:bCs/>
          <w:i w:val="0"/>
          <w:shadow w:val="0"/>
          <w:emboss w:val="0"/>
          <w:imprint w:val="0"/>
          <w:sz w:val="32"/>
          <w:szCs w:val="32"/>
          <w:u w:val="none"/>
          <w:lang w:eastAsia="zh-CN"/>
        </w:rPr>
        <w:t>播音与主持艺术</w:t>
      </w:r>
    </w:p>
    <w:p w14:paraId="150422D8">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本专业培养具备中国语言文学、新闻传播学、播音技巧、戏剧与影视学、艺术学等多学科知识与能力。</w:t>
      </w:r>
    </w:p>
    <w:p w14:paraId="7750C319">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毕业去向：能在广播电视等传媒机构和其他相关单位从事播音主持及新闻传播等工作的应用型、复合型人才。</w:t>
      </w:r>
    </w:p>
    <w:p w14:paraId="6FEEA1DD">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38016CDC">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r>
        <w:rPr>
          <w:rFonts w:hint="eastAsia" w:asciiTheme="minorEastAsia" w:hAnsiTheme="minorEastAsia" w:eastAsiaTheme="minorEastAsia" w:cstheme="minorEastAsia"/>
          <w:b/>
          <w:bCs/>
          <w:i w:val="0"/>
          <w:shadow w:val="0"/>
          <w:emboss w:val="0"/>
          <w:imprint w:val="0"/>
          <w:sz w:val="32"/>
          <w:szCs w:val="32"/>
          <w:u w:val="none"/>
          <w:lang w:eastAsia="zh-CN"/>
        </w:rPr>
        <w:t>广播电视编导</w:t>
      </w:r>
    </w:p>
    <w:p w14:paraId="25019281">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本专业培养具备融媒体发展的专业意识，拥有广播电视节目编导、策划、创作、制作等方面的专业理论知识与技能，具备一定的政治水平、理论修养和艺术鉴赏能力。</w:t>
      </w:r>
    </w:p>
    <w:p w14:paraId="57E9BDF4">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7179C5EC">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毕业去向：能够在广播电视新闻机构、新媒体行业或企事业单位从事广播电视节目策划、创作、编辑、制作、撰稿、音响设计等以及宣传或管理等工作的复合型、创新型人才。</w:t>
      </w:r>
    </w:p>
    <w:p w14:paraId="3DBED0D0">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2B5FDB73">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r>
        <w:rPr>
          <w:rFonts w:hint="eastAsia" w:asciiTheme="minorEastAsia" w:hAnsiTheme="minorEastAsia" w:eastAsiaTheme="minorEastAsia" w:cstheme="minorEastAsia"/>
          <w:b/>
          <w:bCs/>
          <w:i w:val="0"/>
          <w:shadow w:val="0"/>
          <w:emboss w:val="0"/>
          <w:imprint w:val="0"/>
          <w:sz w:val="32"/>
          <w:szCs w:val="32"/>
          <w:u w:val="none"/>
          <w:lang w:eastAsia="zh-CN"/>
        </w:rPr>
        <w:t>环境设计</w:t>
      </w:r>
    </w:p>
    <w:p w14:paraId="1812F96D">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本专业培养适应社会需要能从事环境设计或教学研究工作，在环境设计机构从事城市规划、景观设计、园林设计、公共建筑室内外设计、居住空间设计兼具备项目策划与经营管理、教学研究工作能力的高素质应用型人才。</w:t>
      </w:r>
    </w:p>
    <w:p w14:paraId="6D4A1075">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主干课程：手工绘图基础类课程、建筑环境设计方法学、人机工程学、材料学、建筑设计史、室内外空间效果表现技法、建筑制图、建筑模型制作工艺、数字化环境设计及建筑环境设计相关软件等基础、设计学、造型基础、构成等相关课程。</w:t>
      </w:r>
    </w:p>
    <w:p w14:paraId="03334167">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实践教学：按环境设计专业方向，除基础绘画技巧以外，进行项目策划、设计、施工图纸设计、材料和施工工艺设计等实践课程。专业配备计算机辅助设计高端图形处理工作站，高端数字图像采集设备，高端数字打印设备，并适时开设AUTOCAD、VR、Photoshop、CORELDRAW、3DMAX等软件实习。</w:t>
      </w:r>
    </w:p>
    <w:p w14:paraId="5D20E1EE">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专业实践：按环境设计专业方向，除基本的野外写生、专业考察等实践以外，还进行环境及空间相关的建筑材料性能及施工工作实验等专题实践教学环节。</w:t>
      </w:r>
    </w:p>
    <w:p w14:paraId="340C77CD">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毕业去向：本专业可在园林局、城市规划局、设计院、设计研究所、房地产行业、新闻出版行业、家装与公装公司、科研机构、高等院校、大中专院校等从事数字艺术设计、环境艺术设计、室内设计、会展设计行业、建筑效果图设计、绘图员、平面设计师、橱柜设计师、家具设计师、施工图设计师、效果图表现、预算员、工装设计师、设计师助理、施工监理等工作。也可考取相关领域研究生。</w:t>
      </w:r>
    </w:p>
    <w:p w14:paraId="29A1FF77">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p>
    <w:p w14:paraId="4B74261C">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r>
        <w:rPr>
          <w:rFonts w:hint="eastAsia" w:asciiTheme="minorEastAsia" w:hAnsiTheme="minorEastAsia" w:eastAsiaTheme="minorEastAsia" w:cstheme="minorEastAsia"/>
          <w:b/>
          <w:bCs/>
          <w:i w:val="0"/>
          <w:shadow w:val="0"/>
          <w:emboss w:val="0"/>
          <w:imprint w:val="0"/>
          <w:sz w:val="32"/>
          <w:szCs w:val="32"/>
          <w:u w:val="none"/>
          <w:lang w:eastAsia="zh-CN"/>
        </w:rPr>
        <w:t>产品设计</w:t>
      </w:r>
    </w:p>
    <w:p w14:paraId="3ACFE5F1">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基本情况：产品设计是一门集人文艺术和计算机、工程技术于一体的综合性学科，学制四年，授予艺术设计学士学位。本专业立足于艺术与技术的有机融合，基于产品外观、功能、流程、互动、服务、体验的设计。本专业主要为产品设计方向，产品设计方向主要研究产品策略、外观、结构、功能、技术与材料等。此外有交互设计方向，文创设计方向和家具方向等，本专业培养具备实践能力和创新精神的高素质应用型设计人才。</w:t>
      </w:r>
    </w:p>
    <w:p w14:paraId="2FC6141F">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74DC5B44">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专业基础课：二维构成、三维构成、立体造型基础、设计心理学等。</w:t>
      </w:r>
    </w:p>
    <w:p w14:paraId="5F691EA5">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36A623F0">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专业核心课：产品设计程序与方法、计算机辅助设计（Rhino）、计算机辅助设计（PS）、人机工程学、产品设计效果图表现激发、样机模型制作、产品设计（数码电子类）、交互设计等。</w:t>
      </w:r>
    </w:p>
    <w:p w14:paraId="6374E208">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271CCDFF">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专业选修课：展示设计、UI设计、陶艺设计等。</w:t>
      </w:r>
    </w:p>
    <w:p w14:paraId="71D0EB73">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就业前景：本专业学生毕业后可以在企事业单位、专业设计部门、教学科研单位从事产品设计与开发、公共设施设计、家居用品设计、计算机辅助设计、交互设计、鞋服设计、文化创意及社会创新等相关领域的工作。</w:t>
      </w:r>
    </w:p>
    <w:p w14:paraId="06263924">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r>
        <w:rPr>
          <w:rFonts w:hint="eastAsia" w:asciiTheme="minorEastAsia" w:hAnsiTheme="minorEastAsia" w:eastAsiaTheme="minorEastAsia" w:cstheme="minorEastAsia"/>
          <w:b/>
          <w:bCs/>
          <w:i w:val="0"/>
          <w:shadow w:val="0"/>
          <w:emboss w:val="0"/>
          <w:imprint w:val="0"/>
          <w:sz w:val="32"/>
          <w:szCs w:val="32"/>
          <w:u w:val="none"/>
          <w:lang w:eastAsia="zh-CN"/>
        </w:rPr>
        <w:t>视觉传达设计</w:t>
      </w:r>
    </w:p>
    <w:p w14:paraId="47FCE82A">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 xml:space="preserve">  </w:t>
      </w:r>
      <w:r>
        <w:rPr>
          <w:rFonts w:hint="eastAsia" w:asciiTheme="minorEastAsia" w:hAnsiTheme="minorEastAsia" w:eastAsiaTheme="minorEastAsia" w:cstheme="minorEastAsia"/>
          <w:b w:val="0"/>
          <w:bCs w:val="0"/>
          <w:i w:val="0"/>
          <w:shadow w:val="0"/>
          <w:emboss w:val="0"/>
          <w:imprint w:val="0"/>
          <w:sz w:val="28"/>
          <w:szCs w:val="28"/>
          <w:u w:val="none"/>
          <w:lang w:val="en-US" w:eastAsia="zh-CN"/>
        </w:rPr>
        <w:t xml:space="preserve"> </w:t>
      </w:r>
      <w:r>
        <w:rPr>
          <w:rFonts w:hint="eastAsia" w:asciiTheme="minorEastAsia" w:hAnsiTheme="minorEastAsia" w:eastAsiaTheme="minorEastAsia" w:cstheme="minorEastAsia"/>
          <w:b w:val="0"/>
          <w:bCs w:val="0"/>
          <w:i w:val="0"/>
          <w:shadow w:val="0"/>
          <w:emboss w:val="0"/>
          <w:imprint w:val="0"/>
          <w:sz w:val="28"/>
          <w:szCs w:val="28"/>
          <w:u w:val="none"/>
          <w:lang w:eastAsia="zh-CN"/>
        </w:rPr>
        <w:t>本专业是以视觉传达设计为基础的综合型艺术设计专业。旨在培养学生具有培养强烈的责任意识、良好的审美能力、系统的专业知识，掌握相应的设计思维、表达、沟通和管理技能，能从事设计研发、承担设计教育等相关工作，适应中国社会主义现代化建设需要的应用型设计人才。</w:t>
      </w:r>
    </w:p>
    <w:p w14:paraId="6C51E998">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【主干课程】:版式设计、字体设计、插画设计、标志设计、招贴设计、书籍装帧设计、包装设计、印刷工艺、UI界面设计、品牌形象设计等。</w:t>
      </w:r>
    </w:p>
    <w:p w14:paraId="3F60865D">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【实习实践】:按照视觉传达设计专业方向，除基本的认识实习，风景写生外，学校也要与企业进行校企合作，让学生进入到企业当中去学习，真正做到理论与实践相结合。</w:t>
      </w:r>
    </w:p>
    <w:p w14:paraId="29B625E3">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【毕业去向】: 视觉传达专业毕业生具备良好的设计能力和创意思维，可以在各类媒体、设计、广告、教育和电商等领域中找到就业机会。</w:t>
      </w:r>
    </w:p>
    <w:p w14:paraId="78AAA959">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1、媒体公司：报社、杂志社、出版社等新闻出版单位的广告部门。</w:t>
      </w:r>
    </w:p>
    <w:p w14:paraId="2B2842F4">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2、公共关系：企事业单位广告部门，中外广告公司。</w:t>
      </w:r>
    </w:p>
    <w:p w14:paraId="628F183A">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3、广告经营与管理、广告策划创意与设计制作。</w:t>
      </w:r>
    </w:p>
    <w:p w14:paraId="5674F595">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4、电商平台：随着电商的发展，视觉传达专业毕业生可以在各大电商平台中担任设计师、页面美工等职位。</w:t>
      </w:r>
    </w:p>
    <w:p w14:paraId="3F70AC0A">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5、自媒体：随着网络的发展，视觉传达专业毕业生可以在自媒体领域中寻找就业机会，如网络编辑、自媒体运营等。</w:t>
      </w:r>
    </w:p>
    <w:p w14:paraId="2FAA7112">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1894B521">
      <w:pPr>
        <w:overflowPunct/>
        <w:jc w:val="center"/>
        <w:textAlignment w:val="auto"/>
        <w:rPr>
          <w:rFonts w:hint="eastAsia" w:asciiTheme="minorEastAsia" w:hAnsiTheme="minorEastAsia" w:eastAsiaTheme="minorEastAsia" w:cstheme="minorEastAsia"/>
          <w:b/>
          <w:bCs/>
          <w:i w:val="0"/>
          <w:shadow w:val="0"/>
          <w:emboss w:val="0"/>
          <w:imprint w:val="0"/>
          <w:sz w:val="32"/>
          <w:szCs w:val="32"/>
          <w:u w:val="none"/>
          <w:lang w:eastAsia="zh-CN"/>
        </w:rPr>
      </w:pPr>
      <w:r>
        <w:rPr>
          <w:rFonts w:hint="eastAsia" w:asciiTheme="minorEastAsia" w:hAnsiTheme="minorEastAsia" w:eastAsiaTheme="minorEastAsia" w:cstheme="minorEastAsia"/>
          <w:b/>
          <w:bCs/>
          <w:i w:val="0"/>
          <w:shadow w:val="0"/>
          <w:emboss w:val="0"/>
          <w:imprint w:val="0"/>
          <w:sz w:val="32"/>
          <w:szCs w:val="32"/>
          <w:u w:val="none"/>
          <w:lang w:eastAsia="zh-CN"/>
        </w:rPr>
        <w:t>数字媒体艺术</w:t>
      </w:r>
    </w:p>
    <w:p w14:paraId="2BCE17B4">
      <w:pPr>
        <w:overflowPunct/>
        <w:ind w:firstLine="560" w:firstLineChars="200"/>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数字媒体艺术，是一个跨自然科学、社会科学和人文科学的综合性学科，集中体现了"科学、艺术和人文"的理念。目前是国家大力扶植和重点发展的艺术类专业。本专业培养德、智、体、美全面发展，适应区域经济社会发展需要，掌握扎实的数字媒体艺术专业基础知识和动画、网站、媒体行业基本技能，具有较强的学习能力、实践能力和创新意识的高素质的应用型人才。</w:t>
      </w:r>
    </w:p>
    <w:p w14:paraId="0E854485">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3970BFCA">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主干课程：插图设计、动画造型设计、非线性编辑技艺、三维模型制作、网页设计与开发、虚拟现实技术及和专业相关的系列软件课程，例如VR、3DMax、Maya、Premiere。</w:t>
      </w:r>
    </w:p>
    <w:p w14:paraId="4AD0D1F3">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实习实践：主要实践性教学环节包括野外实习、毕业实习、企业实习、毕业设计（论文）等。在毕业实习中本专业采用校企合作的方式，利用项目式教学，培养学生创造能力，满足社会需要的高素质应用型人才。</w:t>
      </w:r>
    </w:p>
    <w:p w14:paraId="416D5381">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6D33519A">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毕业去向：毕业后能够从事网站整体形象设计与包装、网络动画设计与制作、摄影摄像、数字特效、宣传片制作、三维动画、特效片头、动态影像设计，也可以从事游戏美术设计与制作、游戏策划与开发、团队项目管理，以及在游戏相关教育行业从事教育、研究工作的应用型高级专门人才。</w:t>
      </w:r>
    </w:p>
    <w:p w14:paraId="54C5C4FE">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2804C10F">
      <w:pPr>
        <w:overflowPunct/>
        <w:jc w:val="center"/>
        <w:textAlignment w:val="auto"/>
        <w:rPr>
          <w:rFonts w:hint="eastAsia" w:asciiTheme="minorEastAsia" w:hAnsiTheme="minorEastAsia" w:eastAsiaTheme="minorEastAsia" w:cstheme="minorEastAsia"/>
          <w:b/>
          <w:bCs/>
          <w:i w:val="0"/>
          <w:shadow w:val="0"/>
          <w:emboss w:val="0"/>
          <w:imprint w:val="0"/>
          <w:sz w:val="28"/>
          <w:szCs w:val="28"/>
          <w:u w:val="none"/>
          <w:lang w:eastAsia="zh-CN"/>
        </w:rPr>
      </w:pPr>
      <w:r>
        <w:rPr>
          <w:rFonts w:hint="eastAsia" w:asciiTheme="minorEastAsia" w:hAnsiTheme="minorEastAsia" w:eastAsiaTheme="minorEastAsia" w:cstheme="minorEastAsia"/>
          <w:b/>
          <w:bCs/>
          <w:i w:val="0"/>
          <w:shadow w:val="0"/>
          <w:emboss w:val="0"/>
          <w:imprint w:val="0"/>
          <w:sz w:val="28"/>
          <w:szCs w:val="28"/>
          <w:u w:val="none"/>
          <w:lang w:eastAsia="zh-CN"/>
        </w:rPr>
        <w:t>学生情况</w:t>
      </w:r>
    </w:p>
    <w:p w14:paraId="56DB41D7">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r>
        <w:rPr>
          <w:rFonts w:hint="eastAsia" w:asciiTheme="minorEastAsia" w:hAnsiTheme="minorEastAsia" w:eastAsiaTheme="minorEastAsia" w:cstheme="minorEastAsia"/>
          <w:b w:val="0"/>
          <w:bCs w:val="0"/>
          <w:i w:val="0"/>
          <w:shadow w:val="0"/>
          <w:emboss w:val="0"/>
          <w:imprint w:val="0"/>
          <w:sz w:val="28"/>
          <w:szCs w:val="28"/>
          <w:u w:val="none"/>
          <w:lang w:eastAsia="zh-CN"/>
        </w:rPr>
        <w:t>学校采用</w:t>
      </w:r>
      <w:r>
        <w:rPr>
          <w:rFonts w:hint="eastAsia" w:asciiTheme="minorEastAsia" w:hAnsiTheme="minorEastAsia" w:eastAsiaTheme="minorEastAsia" w:cstheme="minorEastAsia"/>
          <w:b w:val="0"/>
          <w:bCs w:val="0"/>
          <w:i w:val="0"/>
          <w:shadow w:val="0"/>
          <w:emboss w:val="0"/>
          <w:imprint w:val="0"/>
          <w:sz w:val="28"/>
          <w:szCs w:val="28"/>
          <w:u w:val="none"/>
          <w:lang w:val="en-US" w:eastAsia="zh-CN"/>
        </w:rPr>
        <w:t>养成教育模式</w:t>
      </w:r>
      <w:r>
        <w:rPr>
          <w:rFonts w:hint="eastAsia" w:asciiTheme="minorEastAsia" w:hAnsiTheme="minorEastAsia" w:eastAsiaTheme="minorEastAsia" w:cstheme="minorEastAsia"/>
          <w:b w:val="0"/>
          <w:bCs w:val="0"/>
          <w:i w:val="0"/>
          <w:shadow w:val="0"/>
          <w:emboss w:val="0"/>
          <w:imprint w:val="0"/>
          <w:sz w:val="28"/>
          <w:szCs w:val="28"/>
          <w:u w:val="none"/>
          <w:lang w:eastAsia="zh-CN"/>
        </w:rPr>
        <w:t>管理。</w:t>
      </w:r>
    </w:p>
    <w:tbl>
      <w:tblPr>
        <w:tblStyle w:val="3"/>
        <w:tblW w:w="9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331"/>
        <w:gridCol w:w="1331"/>
        <w:gridCol w:w="1331"/>
        <w:gridCol w:w="1332"/>
        <w:gridCol w:w="1332"/>
        <w:gridCol w:w="1332"/>
      </w:tblGrid>
      <w:tr w14:paraId="73F5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50" w:type="dxa"/>
            <w:gridSpan w:val="7"/>
            <w:noWrap w:val="0"/>
            <w:vAlign w:val="top"/>
          </w:tcPr>
          <w:p w14:paraId="5DA42194">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bCs/>
                <w:i w:val="0"/>
                <w:shadow w:val="0"/>
                <w:emboss w:val="0"/>
                <w:imprint w:val="0"/>
                <w:sz w:val="28"/>
                <w:szCs w:val="28"/>
                <w:u w:val="none"/>
                <w:vertAlign w:val="baseline"/>
                <w:lang w:val="en-US" w:eastAsia="zh-CN"/>
              </w:rPr>
              <w:t>2025届艺术学院毕业生情况</w:t>
            </w:r>
          </w:p>
        </w:tc>
      </w:tr>
      <w:tr w14:paraId="285D6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50" w:type="dxa"/>
            <w:noWrap w:val="0"/>
            <w:vAlign w:val="top"/>
          </w:tcPr>
          <w:p w14:paraId="202E92BC">
            <w:pPr>
              <w:overflowPunct/>
              <w:jc w:val="center"/>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t>层次</w:t>
            </w:r>
          </w:p>
        </w:tc>
        <w:tc>
          <w:tcPr>
            <w:tcW w:w="850" w:type="dxa"/>
            <w:noWrap w:val="0"/>
            <w:vAlign w:val="center"/>
          </w:tcPr>
          <w:p w14:paraId="2D3C6B20">
            <w:pPr>
              <w:overflowPunct/>
              <w:jc w:val="center"/>
              <w:textAlignment w:val="auto"/>
              <w:rPr>
                <w:rFonts w:hint="default" w:asciiTheme="minorEastAsia" w:hAnsiTheme="minorEastAsia" w:eastAsiaTheme="minorEastAsia" w:cstheme="minorEastAsia"/>
                <w:b w:val="0"/>
                <w:bCs w:val="0"/>
                <w:i w:val="0"/>
                <w:shadow w:val="0"/>
                <w:emboss w:val="0"/>
                <w:imprint w:val="0"/>
                <w:sz w:val="24"/>
                <w:szCs w:val="24"/>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4"/>
                <w:szCs w:val="24"/>
                <w:u w:val="none"/>
                <w:vertAlign w:val="baseline"/>
                <w:lang w:val="en-US" w:eastAsia="zh-CN"/>
              </w:rPr>
              <w:t>播音与主持艺术</w:t>
            </w:r>
          </w:p>
        </w:tc>
        <w:tc>
          <w:tcPr>
            <w:tcW w:w="850" w:type="dxa"/>
            <w:noWrap w:val="0"/>
            <w:vAlign w:val="center"/>
          </w:tcPr>
          <w:p w14:paraId="412B3531">
            <w:pPr>
              <w:overflowPunct/>
              <w:jc w:val="center"/>
              <w:textAlignment w:val="auto"/>
              <w:rPr>
                <w:rFonts w:hint="default" w:asciiTheme="minorEastAsia" w:hAnsiTheme="minorEastAsia" w:eastAsiaTheme="minorEastAsia" w:cstheme="minorEastAsia"/>
                <w:b w:val="0"/>
                <w:bCs w:val="0"/>
                <w:i w:val="0"/>
                <w:shadow w:val="0"/>
                <w:emboss w:val="0"/>
                <w:imprint w:val="0"/>
                <w:sz w:val="24"/>
                <w:szCs w:val="24"/>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4"/>
                <w:szCs w:val="24"/>
                <w:u w:val="none"/>
                <w:vertAlign w:val="baseline"/>
                <w:lang w:val="en-US" w:eastAsia="zh-CN"/>
              </w:rPr>
              <w:t>产品设计</w:t>
            </w:r>
          </w:p>
        </w:tc>
        <w:tc>
          <w:tcPr>
            <w:tcW w:w="850" w:type="dxa"/>
            <w:noWrap w:val="0"/>
            <w:vAlign w:val="center"/>
          </w:tcPr>
          <w:p w14:paraId="14D1F867">
            <w:pPr>
              <w:overflowPunct/>
              <w:jc w:val="center"/>
              <w:textAlignment w:val="auto"/>
              <w:rPr>
                <w:rFonts w:hint="default" w:asciiTheme="minorEastAsia" w:hAnsiTheme="minorEastAsia" w:eastAsiaTheme="minorEastAsia" w:cstheme="minorEastAsia"/>
                <w:b w:val="0"/>
                <w:bCs w:val="0"/>
                <w:i w:val="0"/>
                <w:shadow w:val="0"/>
                <w:emboss w:val="0"/>
                <w:imprint w:val="0"/>
                <w:sz w:val="24"/>
                <w:szCs w:val="24"/>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4"/>
                <w:szCs w:val="24"/>
                <w:u w:val="none"/>
                <w:vertAlign w:val="baseline"/>
                <w:lang w:val="en-US" w:eastAsia="zh-CN"/>
              </w:rPr>
              <w:t>广播电视编导</w:t>
            </w:r>
          </w:p>
        </w:tc>
        <w:tc>
          <w:tcPr>
            <w:tcW w:w="850" w:type="dxa"/>
            <w:noWrap w:val="0"/>
            <w:vAlign w:val="center"/>
          </w:tcPr>
          <w:p w14:paraId="55204B45">
            <w:pPr>
              <w:overflowPunct/>
              <w:jc w:val="center"/>
              <w:textAlignment w:val="auto"/>
              <w:rPr>
                <w:rFonts w:hint="default" w:asciiTheme="minorEastAsia" w:hAnsiTheme="minorEastAsia" w:eastAsiaTheme="minorEastAsia" w:cstheme="minorEastAsia"/>
                <w:b w:val="0"/>
                <w:bCs w:val="0"/>
                <w:i w:val="0"/>
                <w:shadow w:val="0"/>
                <w:emboss w:val="0"/>
                <w:imprint w:val="0"/>
                <w:sz w:val="24"/>
                <w:szCs w:val="24"/>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4"/>
                <w:szCs w:val="24"/>
                <w:u w:val="none"/>
                <w:vertAlign w:val="baseline"/>
                <w:lang w:val="en-US" w:eastAsia="zh-CN"/>
              </w:rPr>
              <w:t>环境设计</w:t>
            </w:r>
          </w:p>
        </w:tc>
        <w:tc>
          <w:tcPr>
            <w:tcW w:w="850" w:type="dxa"/>
            <w:noWrap w:val="0"/>
            <w:vAlign w:val="center"/>
          </w:tcPr>
          <w:p w14:paraId="584E3556">
            <w:pPr>
              <w:overflowPunct/>
              <w:jc w:val="center"/>
              <w:textAlignment w:val="auto"/>
              <w:rPr>
                <w:rFonts w:hint="default" w:asciiTheme="minorEastAsia" w:hAnsiTheme="minorEastAsia" w:eastAsiaTheme="minorEastAsia" w:cstheme="minorEastAsia"/>
                <w:b w:val="0"/>
                <w:bCs w:val="0"/>
                <w:i w:val="0"/>
                <w:shadow w:val="0"/>
                <w:emboss w:val="0"/>
                <w:imprint w:val="0"/>
                <w:sz w:val="24"/>
                <w:szCs w:val="24"/>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4"/>
                <w:szCs w:val="24"/>
                <w:u w:val="none"/>
                <w:vertAlign w:val="baseline"/>
                <w:lang w:val="en-US" w:eastAsia="zh-CN"/>
              </w:rPr>
              <w:t>视觉传达设计</w:t>
            </w:r>
          </w:p>
        </w:tc>
        <w:tc>
          <w:tcPr>
            <w:tcW w:w="850" w:type="dxa"/>
            <w:noWrap w:val="0"/>
            <w:vAlign w:val="center"/>
          </w:tcPr>
          <w:p w14:paraId="161F6531">
            <w:pPr>
              <w:overflowPunct/>
              <w:jc w:val="center"/>
              <w:textAlignment w:val="auto"/>
              <w:rPr>
                <w:rFonts w:hint="default" w:asciiTheme="minorEastAsia" w:hAnsiTheme="minorEastAsia" w:eastAsiaTheme="minorEastAsia" w:cstheme="minorEastAsia"/>
                <w:b w:val="0"/>
                <w:bCs w:val="0"/>
                <w:i w:val="0"/>
                <w:shadow w:val="0"/>
                <w:emboss w:val="0"/>
                <w:imprint w:val="0"/>
                <w:sz w:val="24"/>
                <w:szCs w:val="24"/>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4"/>
                <w:szCs w:val="24"/>
                <w:u w:val="none"/>
                <w:vertAlign w:val="baseline"/>
                <w:lang w:val="en-US" w:eastAsia="zh-CN"/>
              </w:rPr>
              <w:t>数字媒体艺术</w:t>
            </w:r>
          </w:p>
        </w:tc>
      </w:tr>
      <w:tr w14:paraId="216FC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50" w:type="dxa"/>
            <w:noWrap w:val="0"/>
            <w:vAlign w:val="top"/>
          </w:tcPr>
          <w:p w14:paraId="59A48F30">
            <w:pPr>
              <w:overflowPunct/>
              <w:jc w:val="center"/>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t>本科</w:t>
            </w:r>
          </w:p>
        </w:tc>
        <w:tc>
          <w:tcPr>
            <w:tcW w:w="850" w:type="dxa"/>
            <w:noWrap w:val="0"/>
            <w:vAlign w:val="top"/>
          </w:tcPr>
          <w:p w14:paraId="12FCDB06">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130人</w:t>
            </w:r>
          </w:p>
        </w:tc>
        <w:tc>
          <w:tcPr>
            <w:tcW w:w="850" w:type="dxa"/>
            <w:noWrap w:val="0"/>
            <w:vAlign w:val="top"/>
          </w:tcPr>
          <w:p w14:paraId="0B726E61">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46</w:t>
            </w:r>
            <w:r>
              <w:rPr>
                <w:rFonts w:hint="eastAsia" w:asciiTheme="minorEastAsia" w:hAnsiTheme="minorEastAsia" w:eastAsiaTheme="minorEastAsia" w:cstheme="minorEastAsia"/>
                <w:b w:val="0"/>
                <w:bCs w:val="0"/>
                <w:i w:val="0"/>
                <w:sz w:val="28"/>
                <w:szCs w:val="28"/>
                <w:u w:val="none"/>
                <w:vertAlign w:val="baseline"/>
                <w:lang w:val="en-US" w:eastAsia="zh-CN"/>
              </w:rPr>
              <w:t>人</w:t>
            </w:r>
          </w:p>
        </w:tc>
        <w:tc>
          <w:tcPr>
            <w:tcW w:w="850" w:type="dxa"/>
            <w:noWrap w:val="0"/>
            <w:vAlign w:val="top"/>
          </w:tcPr>
          <w:p w14:paraId="73342AC2">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127</w:t>
            </w:r>
            <w:r>
              <w:rPr>
                <w:rFonts w:hint="eastAsia" w:asciiTheme="minorEastAsia" w:hAnsiTheme="minorEastAsia" w:eastAsiaTheme="minorEastAsia" w:cstheme="minorEastAsia"/>
                <w:b w:val="0"/>
                <w:bCs w:val="0"/>
                <w:i w:val="0"/>
                <w:sz w:val="28"/>
                <w:szCs w:val="28"/>
                <w:u w:val="none"/>
                <w:vertAlign w:val="baseline"/>
                <w:lang w:val="en-US" w:eastAsia="zh-CN"/>
              </w:rPr>
              <w:t>人</w:t>
            </w:r>
          </w:p>
        </w:tc>
        <w:tc>
          <w:tcPr>
            <w:tcW w:w="850" w:type="dxa"/>
            <w:noWrap w:val="0"/>
            <w:vAlign w:val="top"/>
          </w:tcPr>
          <w:p w14:paraId="481D53FC">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308</w:t>
            </w:r>
            <w:r>
              <w:rPr>
                <w:rFonts w:hint="eastAsia" w:asciiTheme="minorEastAsia" w:hAnsiTheme="minorEastAsia" w:eastAsiaTheme="minorEastAsia" w:cstheme="minorEastAsia"/>
                <w:b w:val="0"/>
                <w:bCs w:val="0"/>
                <w:i w:val="0"/>
                <w:sz w:val="28"/>
                <w:szCs w:val="28"/>
                <w:u w:val="none"/>
                <w:vertAlign w:val="baseline"/>
                <w:lang w:val="en-US" w:eastAsia="zh-CN"/>
              </w:rPr>
              <w:t>人</w:t>
            </w:r>
          </w:p>
        </w:tc>
        <w:tc>
          <w:tcPr>
            <w:tcW w:w="850" w:type="dxa"/>
            <w:noWrap w:val="0"/>
            <w:vAlign w:val="top"/>
          </w:tcPr>
          <w:p w14:paraId="64D270CF">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148</w:t>
            </w:r>
            <w:r>
              <w:rPr>
                <w:rFonts w:hint="eastAsia" w:asciiTheme="minorEastAsia" w:hAnsiTheme="minorEastAsia" w:eastAsiaTheme="minorEastAsia" w:cstheme="minorEastAsia"/>
                <w:b w:val="0"/>
                <w:bCs w:val="0"/>
                <w:i w:val="0"/>
                <w:sz w:val="28"/>
                <w:szCs w:val="28"/>
                <w:u w:val="none"/>
                <w:vertAlign w:val="baseline"/>
                <w:lang w:val="en-US" w:eastAsia="zh-CN"/>
              </w:rPr>
              <w:t>人</w:t>
            </w:r>
          </w:p>
        </w:tc>
        <w:tc>
          <w:tcPr>
            <w:tcW w:w="850" w:type="dxa"/>
            <w:noWrap w:val="0"/>
            <w:vAlign w:val="top"/>
          </w:tcPr>
          <w:p w14:paraId="394BB7AB">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91</w:t>
            </w:r>
            <w:r>
              <w:rPr>
                <w:rFonts w:hint="eastAsia" w:asciiTheme="minorEastAsia" w:hAnsiTheme="minorEastAsia" w:eastAsiaTheme="minorEastAsia" w:cstheme="minorEastAsia"/>
                <w:b w:val="0"/>
                <w:bCs w:val="0"/>
                <w:i w:val="0"/>
                <w:sz w:val="28"/>
                <w:szCs w:val="28"/>
                <w:u w:val="none"/>
                <w:vertAlign w:val="baseline"/>
                <w:lang w:val="en-US" w:eastAsia="zh-CN"/>
              </w:rPr>
              <w:t>人</w:t>
            </w:r>
          </w:p>
        </w:tc>
      </w:tr>
      <w:tr w14:paraId="5C46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50" w:type="dxa"/>
            <w:noWrap w:val="0"/>
            <w:vAlign w:val="top"/>
          </w:tcPr>
          <w:p w14:paraId="606EEA23">
            <w:pPr>
              <w:overflowPunct/>
              <w:jc w:val="center"/>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t>专科</w:t>
            </w:r>
          </w:p>
        </w:tc>
        <w:tc>
          <w:tcPr>
            <w:tcW w:w="850" w:type="dxa"/>
            <w:noWrap w:val="0"/>
            <w:vAlign w:val="top"/>
          </w:tcPr>
          <w:p w14:paraId="4EFC95A1">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p>
        </w:tc>
        <w:tc>
          <w:tcPr>
            <w:tcW w:w="850" w:type="dxa"/>
            <w:noWrap w:val="0"/>
            <w:vAlign w:val="top"/>
          </w:tcPr>
          <w:p w14:paraId="13D598CA">
            <w:pPr>
              <w:overflowPunct/>
              <w:jc w:val="center"/>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p>
        </w:tc>
        <w:tc>
          <w:tcPr>
            <w:tcW w:w="850" w:type="dxa"/>
            <w:noWrap w:val="0"/>
            <w:vAlign w:val="top"/>
          </w:tcPr>
          <w:p w14:paraId="57BC475E">
            <w:pPr>
              <w:overflowPunct/>
              <w:jc w:val="center"/>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p>
        </w:tc>
        <w:tc>
          <w:tcPr>
            <w:tcW w:w="850" w:type="dxa"/>
            <w:noWrap w:val="0"/>
            <w:vAlign w:val="top"/>
          </w:tcPr>
          <w:p w14:paraId="066D44A5">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55</w:t>
            </w:r>
            <w:r>
              <w:rPr>
                <w:rFonts w:hint="eastAsia" w:asciiTheme="minorEastAsia" w:hAnsiTheme="minorEastAsia" w:eastAsiaTheme="minorEastAsia" w:cstheme="minorEastAsia"/>
                <w:b w:val="0"/>
                <w:bCs w:val="0"/>
                <w:i w:val="0"/>
                <w:sz w:val="28"/>
                <w:szCs w:val="28"/>
                <w:u w:val="none"/>
                <w:vertAlign w:val="baseline"/>
                <w:lang w:val="en-US" w:eastAsia="zh-CN"/>
              </w:rPr>
              <w:t>人</w:t>
            </w:r>
          </w:p>
        </w:tc>
        <w:tc>
          <w:tcPr>
            <w:tcW w:w="850" w:type="dxa"/>
            <w:noWrap w:val="0"/>
            <w:vAlign w:val="top"/>
          </w:tcPr>
          <w:p w14:paraId="21DB0CFC">
            <w:pPr>
              <w:overflowPunct/>
              <w:jc w:val="center"/>
              <w:textAlignment w:val="auto"/>
              <w:rPr>
                <w:rFonts w:hint="default" w:asciiTheme="minorEastAsia" w:hAnsiTheme="minorEastAsia" w:eastAsiaTheme="minorEastAsia" w:cstheme="minorEastAsia"/>
                <w:b w:val="0"/>
                <w:bCs w:val="0"/>
                <w:i w:val="0"/>
                <w:shadow w:val="0"/>
                <w:emboss w:val="0"/>
                <w:imprint w:val="0"/>
                <w:sz w:val="28"/>
                <w:szCs w:val="28"/>
                <w:u w:val="none"/>
                <w:vertAlign w:val="baseli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vertAlign w:val="baseline"/>
                <w:lang w:val="en-US" w:eastAsia="zh-CN"/>
              </w:rPr>
              <w:t>75</w:t>
            </w:r>
            <w:r>
              <w:rPr>
                <w:rFonts w:hint="eastAsia" w:asciiTheme="minorEastAsia" w:hAnsiTheme="minorEastAsia" w:eastAsiaTheme="minorEastAsia" w:cstheme="minorEastAsia"/>
                <w:b w:val="0"/>
                <w:bCs w:val="0"/>
                <w:i w:val="0"/>
                <w:sz w:val="28"/>
                <w:szCs w:val="28"/>
                <w:u w:val="none"/>
                <w:vertAlign w:val="baseline"/>
                <w:lang w:val="en-US" w:eastAsia="zh-CN"/>
              </w:rPr>
              <w:t>人</w:t>
            </w:r>
          </w:p>
        </w:tc>
        <w:tc>
          <w:tcPr>
            <w:tcW w:w="850" w:type="dxa"/>
            <w:noWrap w:val="0"/>
            <w:vAlign w:val="top"/>
          </w:tcPr>
          <w:p w14:paraId="68187D57">
            <w:pPr>
              <w:overflowPunct/>
              <w:jc w:val="center"/>
              <w:textAlignment w:val="auto"/>
              <w:rPr>
                <w:rFonts w:hint="eastAsia" w:asciiTheme="minorEastAsia" w:hAnsiTheme="minorEastAsia" w:eastAsiaTheme="minorEastAsia" w:cstheme="minorEastAsia"/>
                <w:b w:val="0"/>
                <w:bCs w:val="0"/>
                <w:i w:val="0"/>
                <w:shadow w:val="0"/>
                <w:emboss w:val="0"/>
                <w:imprint w:val="0"/>
                <w:sz w:val="28"/>
                <w:szCs w:val="28"/>
                <w:u w:val="none"/>
                <w:vertAlign w:val="baseline"/>
                <w:lang w:eastAsia="zh-CN"/>
              </w:rPr>
            </w:pPr>
          </w:p>
        </w:tc>
      </w:tr>
    </w:tbl>
    <w:p w14:paraId="7075E455">
      <w:pPr>
        <w:overflowPunct/>
        <w:jc w:val="left"/>
        <w:textAlignment w:val="auto"/>
        <w:rPr>
          <w:rFonts w:hint="eastAsia" w:asciiTheme="minorEastAsia" w:hAnsiTheme="minorEastAsia" w:eastAsiaTheme="minorEastAsia" w:cstheme="minorEastAsia"/>
          <w:b w:val="0"/>
          <w:bCs w:val="0"/>
          <w:i w:val="0"/>
          <w:shadow w:val="0"/>
          <w:emboss w:val="0"/>
          <w:imprint w:val="0"/>
          <w:sz w:val="28"/>
          <w:szCs w:val="28"/>
          <w:u w:val="none"/>
          <w:lang w:eastAsia="zh-CN"/>
        </w:rPr>
      </w:pPr>
    </w:p>
    <w:p w14:paraId="14844CB3">
      <w:pPr>
        <w:wordWrap w:val="0"/>
        <w:overflowPunct/>
        <w:jc w:val="right"/>
        <w:textAlignment w:val="auto"/>
        <w:rPr>
          <w:rFonts w:hint="default" w:asciiTheme="minorEastAsia" w:hAnsiTheme="minorEastAsia" w:eastAsiaTheme="minorEastAsia" w:cstheme="minorEastAsia"/>
          <w:b w:val="0"/>
          <w:bCs w:val="0"/>
          <w:i w:val="0"/>
          <w:shadow w:val="0"/>
          <w:emboss w:val="0"/>
          <w:imprint w:val="0"/>
          <w:sz w:val="28"/>
          <w:szCs w:val="28"/>
          <w:u w:val="none"/>
          <w:lang w:val="en-US" w:eastAsia="zh-CN"/>
        </w:rPr>
      </w:pPr>
      <w:r>
        <w:rPr>
          <w:rFonts w:hint="eastAsia" w:asciiTheme="minorEastAsia" w:hAnsiTheme="minorEastAsia" w:eastAsiaTheme="minorEastAsia" w:cstheme="minorEastAsia"/>
          <w:b w:val="0"/>
          <w:bCs w:val="0"/>
          <w:i w:val="0"/>
          <w:shadow w:val="0"/>
          <w:emboss w:val="0"/>
          <w:imprint w:val="0"/>
          <w:sz w:val="28"/>
          <w:szCs w:val="28"/>
          <w:u w:val="none"/>
          <w:lang w:val="en-US" w:eastAsia="zh-CN"/>
        </w:rPr>
        <w:t>艺术学院就业联系人：张利强   15832228217</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85527"/>
    <w:rsid w:val="07185527"/>
    <w:rsid w:val="171F7865"/>
    <w:rsid w:val="2DD23994"/>
    <w:rsid w:val="45205297"/>
    <w:rsid w:val="611B1A64"/>
    <w:rsid w:val="72F33B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2860</Words>
  <Characters>2957</Characters>
  <Lines>0</Lines>
  <Paragraphs>0</Paragraphs>
  <TotalTime>32</TotalTime>
  <ScaleCrop>false</ScaleCrop>
  <LinksUpToDate>false</LinksUpToDate>
  <CharactersWithSpaces>2964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2024-06-20T03:50:00Z</dcterms:created>
  <dc:creator>霜</dc:creator>
  <cp:lastModifiedBy>蔺占辉</cp:lastModifiedBy>
  <dcterms:modified xsi:type="dcterms:W3CDTF">2025-06-18T03:49:14Z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C0ED0EB83D824B9191D0E59C9AFD26FF_13</vt:lpwstr>
  </property>
  <property fmtid="{D5CDD505-2E9C-101B-9397-08002B2CF9AE}" pid="4" name="KSOTemplateDocerSaveRecord">
    <vt:lpwstr>eyJoZGlkIjoiZWE4NTNhYjM1ZDU0ZTkyZTFiMTQ5ZWRmZmU5YzNmNWQiLCJ1c2VySWQiOiI0MDkxNTAwMjYifQ==</vt:lpwstr>
  </property>
</Properties>
</file>